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8C" w:rsidRPr="00FA518C" w:rsidRDefault="00FA518C" w:rsidP="00FA518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FA518C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Аннотация к программе 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по рисованию с использованием нетрадиционных приемов </w:t>
      </w:r>
      <w:r w:rsidRPr="00FA518C">
        <w:rPr>
          <w:rFonts w:eastAsia="Times New Roman" w:cs="Times New Roman"/>
          <w:b/>
          <w:color w:val="000000"/>
          <w:sz w:val="28"/>
          <w:szCs w:val="28"/>
          <w:lang w:eastAsia="ru-RU"/>
        </w:rPr>
        <w:t>«Веселые ладошки»</w:t>
      </w:r>
    </w:p>
    <w:p w:rsidR="00FA518C" w:rsidRPr="00A36162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8C2DFF" w:rsidRDefault="00FA518C" w:rsidP="00FA518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Зан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ятия по программе «Весел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ые ладошки» </w:t>
      </w:r>
      <w:proofErr w:type="gram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направлены  на</w:t>
      </w:r>
      <w:proofErr w:type="gram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реализацию базисных задач художественно-творческого развития детей.</w:t>
      </w:r>
    </w:p>
    <w:p w:rsidR="00FA518C" w:rsidRDefault="00FA518C" w:rsidP="00FA518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 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 программы</w:t>
      </w:r>
    </w:p>
    <w:p w:rsidR="00FA518C" w:rsidRDefault="00FA518C" w:rsidP="00FA518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Новизной и отличительной особенностью программы</w:t>
      </w: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«Весел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ые ладошки» 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инструменты, природные 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и бросовые для нетрадиционного рисования. Нетрадиционное рисование доставляет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детям множество положительных 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эмоций, раскрывает возможность использования хорошо з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накомых им бытовых предметов в 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качестве оригинальных художественных материалов, удивляет своей непредсказуемостью.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Развивать  у</w:t>
      </w:r>
      <w:proofErr w:type="gram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тей</w:t>
      </w:r>
      <w:proofErr w:type="spell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творческие способности, средствами нетрадиционного рисования.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  -Познакомить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FF0000"/>
          <w:sz w:val="28"/>
          <w:szCs w:val="28"/>
          <w:lang w:eastAsia="ru-RU"/>
        </w:rPr>
        <w:t>    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-Прививать интерес и любовь к изобразительному искусству как средству выражения чувств, отношений, приобщения к миру прекрасного.</w:t>
      </w:r>
      <w:r w:rsidRPr="00A36162">
        <w:rPr>
          <w:rFonts w:eastAsia="Times New Roman" w:cs="Tahoma"/>
          <w:color w:val="572900"/>
          <w:sz w:val="28"/>
          <w:szCs w:val="28"/>
          <w:lang w:eastAsia="ru-RU"/>
        </w:rPr>
        <w:t> 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Отслеживать динамику развития творческих способностей и развитие изобразительных навыков ребенка.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Создавать все необходимые условия для реализации поставленной цели.</w:t>
      </w:r>
      <w:r w:rsidRPr="00A3616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Виды и техники нетрадиционного рисования.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 тычок жесткой полусухой кистью, печать поролоном; печать пробками; восковые мелки + акварель; свеча + акварель; отпечатки листьев; рисунки из ладошки; рисование ватными палочками; волшебные веревочки (</w:t>
      </w:r>
      <w:proofErr w:type="spell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Методы проведения занятия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словесные (беседа, художественное слово, загадки, напоминание о последовательности работы, совет);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наглядные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-практические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-игровые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ind w:firstLine="5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Используемые методы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– формируют эмоционально – положительное отношение к самому процессу рисования;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FA518C" w:rsidRPr="00A36162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FA518C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</w:p>
    <w:p w:rsidR="00FA518C" w:rsidRPr="00A36162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количество  </w:t>
      </w:r>
      <w:proofErr w:type="spell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анятий</w:t>
      </w:r>
      <w:proofErr w:type="spellEnd"/>
      <w:proofErr w:type="gram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неделю 1, в месяц 4 занятия .В год проводится 36занятий. Длите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льность занятия в 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  -20 мин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Форма занятий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 - тематическая совместная деятельность педагога и ребенка в форме кружковой работы</w:t>
      </w:r>
    </w:p>
    <w:p w:rsidR="00FA518C" w:rsidRPr="00A36162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представленный материал способствует: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- развитию мелкой моторики рук;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обострению тактильного восприятия;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улучшению </w:t>
      </w:r>
      <w:proofErr w:type="spell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цветовосприятия</w:t>
      </w:r>
      <w:proofErr w:type="spell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 концентрации внимания;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 повышению уровня воображения и самооценки.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-р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асширение и обогащение художественного опыта.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-ф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-с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формируются навыки трудовой деятельности</w:t>
      </w:r>
    </w:p>
    <w:p w:rsidR="00FA518C" w:rsidRPr="00A36162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-активность и самостоятельность детей в </w:t>
      </w:r>
      <w:proofErr w:type="spell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FA518C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-умение находить новые способы для художественного изображения;</w:t>
      </w:r>
    </w:p>
    <w:p w:rsidR="00FA518C" w:rsidRPr="00A36162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-у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мение передавать в работах свои чувства с помощью различных средств выразительности.</w:t>
      </w:r>
    </w:p>
    <w:p w:rsidR="00FA518C" w:rsidRPr="00A36162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Реализация программы </w:t>
      </w:r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поможет детям дошкольного </w:t>
      </w:r>
      <w:proofErr w:type="gramStart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>возраста  творчески</w:t>
      </w:r>
      <w:proofErr w:type="gramEnd"/>
      <w:r w:rsidRPr="00A361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подходить к видению мира, который изображают, и использовать для самовыражения   любые доступные средства</w:t>
      </w:r>
    </w:p>
    <w:p w:rsidR="00FA518C" w:rsidRDefault="00FA518C" w:rsidP="00FA518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A518C" w:rsidRPr="00355321" w:rsidRDefault="00FA518C" w:rsidP="00FA51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</w:p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/>
    <w:p w:rsidR="00FA518C" w:rsidRDefault="00FA518C" w:rsidP="00FA5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18C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«Здоровый дошкольник»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«Здоровый дошкольник» предусматривает просвещение детей дошкольного возраста и их родителей: развитие представлений о важности двигательной культуры, о здоровье и средствах его укрепления, о здоровом образе жизни. Эти сведения становятся важным компонентом личностной культуры и социальной защищенности дошкольника.  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Программа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раскрывает новые эффективные формы взаимодействия ДОУ с семьей по формированию потребности воспитанников в здоровом образе жизни, которые основываются на формах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овместной деятельности детей и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родителей.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На базе детского сада созданы все условия для полноценного физического развития и оздоровления детей. Для развития физических качеств, формирования двигательных умений и навыков, воспитанию потребности в самостоятельных занятиях физическими упражнениями в группе оборудован физкультурный уголок: в нем есть все необходимое физкультурное оборудование для самостоятельной двигательно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й деятельности детей, атрибуты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для подвижных игр, физкультурное оборудов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ание для гимнастики после сна,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оборудования для индивидуальной профилактической работы с детьми.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    Обучение идет через все виды деятельности ребенка во время пребывания его в дошкольном учреждении. Формы организации обучения: занятия (уроки здоровья), игры, игровые ситуации, беседы, театрализованные представления, чтение художественной литературы, рисование.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      Большое значение уделяется организации полноценного дневного сна. Дл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засыпания детей используется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методический прием: слушание сказок. 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: создание условий для мотиваций у детей на здоровый образ жизни.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1. Создать условия по формированию у дошкольников и их родителей ценностного отношения к своему здоровью;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2.Развить у дошкольников самостоятельности, инициативы, интереса к творческому решению ситуаций, связанных с формированием безопасного поведения.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3.Заин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тересовать родителей укреплять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здоровый образ жизни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в семье.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сновные формы реализации программы</w:t>
      </w: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беседы, занятия, театрализованные представления, игры, коллаж, работа с родителями</w:t>
      </w:r>
    </w:p>
    <w:p w:rsidR="00FA518C" w:rsidRPr="00EB2E9B" w:rsidRDefault="00FA518C" w:rsidP="00FA518C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БЕСЕДЫ: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«Витамины я люблю - быть здоровым я хочу».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"Беседа о здоровье, о чистоте" Решение провокационных вопросов, проблемных ситуаций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Беседа-игра, включающая прибаутки, используемые при мытье рук умывании (</w:t>
      </w:r>
      <w:proofErr w:type="spellStart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lastRenderedPageBreak/>
        <w:t>ЗАНЯТИЯ: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Путешествие в страну здоровья»</w:t>
      </w: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Сохрани своё здоровье сам»</w:t>
      </w: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«Правила гигиены».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«Спортивный огород».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«Первая помощь».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 ИЗГОТОВЛЕНИЕ ПАПОК: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«Виды спорта», «Береги свою осанку», «</w:t>
      </w:r>
      <w:proofErr w:type="spellStart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Умывалочки</w:t>
      </w:r>
      <w:proofErr w:type="spellEnd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», «Все о здоровье», «Зимние виды спорта».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ИЗГОТОВЛЕНИЕ ТЕАТРА:</w:t>
      </w:r>
    </w:p>
    <w:p w:rsidR="00FA518C" w:rsidRPr="00EB2E9B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«Доктор Айболит»</w:t>
      </w:r>
    </w:p>
    <w:p w:rsidR="00FA518C" w:rsidRPr="00EB2E9B" w:rsidRDefault="00FA518C" w:rsidP="00FA518C">
      <w:pPr>
        <w:shd w:val="clear" w:color="auto" w:fill="FFFFFF"/>
        <w:spacing w:after="0" w:line="27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Фотовыставка: «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В здоровом теле здоровый дух!»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ИГРЫ: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•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Сюжетно ролевые игры: «Поликлиника», «Семья».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•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Дидактические игры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«Что лишнее?» и др.</w:t>
      </w:r>
    </w:p>
    <w:p w:rsidR="00FA518C" w:rsidRPr="00EB2E9B" w:rsidRDefault="00FA518C" w:rsidP="00FA518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Подвижные игры: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«Поймай хвостик», «Поймай комара», «Прятки»,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«Перевези лекарства», «Займи место в обруче», «Сбор апельсинов»,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«Самолеты», «Цыплята и наседка», «Мышеловка», «Мыши и кот»,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«У медведя во бору», «Найди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свое место».</w:t>
      </w:r>
    </w:p>
    <w:p w:rsidR="00FA518C" w:rsidRPr="00EB2E9B" w:rsidRDefault="00FA518C" w:rsidP="00FA51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Рассматр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ивание иллюстраций, фотографий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о здоровье.</w:t>
      </w:r>
    </w:p>
    <w:p w:rsidR="00FA518C" w:rsidRPr="00EB2E9B" w:rsidRDefault="00FA518C" w:rsidP="00FA51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 Заучивание пословиц, поговорок о здоровье.</w:t>
      </w:r>
    </w:p>
    <w:p w:rsidR="00FA518C" w:rsidRPr="00EB2E9B" w:rsidRDefault="00FA518C" w:rsidP="00FA51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</w:t>
      </w:r>
      <w:proofErr w:type="spellStart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горе», «Доктор Айболит</w:t>
      </w:r>
      <w:r w:rsidRPr="00EB2E9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FA518C" w:rsidRPr="00EB2E9B" w:rsidRDefault="00FA518C" w:rsidP="00FA51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Прогулки.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Работа с </w:t>
      </w:r>
      <w:r w:rsidRPr="00EB2E9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родителями: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Изготовлены папки-раскладушки: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«Здоровье человека» для детей дошкольного возраста.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«Зимние виды спорта».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•Анкета для родителей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«Сохранение и укрепление здоровья ребенка в семье».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Консультации для родителей: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«Закаливание детей в дошкольном возрасте».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«Воспитание основ здорового образа жизни у детей дошкольного возраста».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«Как приучить ребенка чистить зубы».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Выставка рисунков о спорте.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• Выставка «Полезные продукты».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2E9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по совместной деятельности родителей и детей:</w:t>
      </w:r>
    </w:p>
    <w:p w:rsidR="00FA518C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• </w:t>
      </w:r>
      <w:r w:rsidRPr="00EB2E9B">
        <w:rPr>
          <w:rFonts w:eastAsia="Times New Roman" w:cs="Times New Roman"/>
          <w:color w:val="000000"/>
          <w:sz w:val="28"/>
          <w:szCs w:val="28"/>
          <w:lang w:eastAsia="ru-RU"/>
        </w:rPr>
        <w:t>Совместное развлечение с детьми и родителями: «Петушок- золотой гребешок!»</w:t>
      </w:r>
    </w:p>
    <w:p w:rsidR="00FA518C" w:rsidRPr="00EB2E9B" w:rsidRDefault="00FA518C" w:rsidP="00FA51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A518C" w:rsidRDefault="00FA518C" w:rsidP="00FA5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18C" w:rsidRDefault="00FA518C" w:rsidP="00FA5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18C" w:rsidRDefault="00FA518C" w:rsidP="00FA5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Для достижения целей программы первостепенное значение имеют: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-забота о здоровье, эмоциональном благополучии и своевременном всестороннем развитии каждого ребенка;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 xml:space="preserve"> -максимальное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 xml:space="preserve">-творческая организация (креативность) </w:t>
      </w:r>
      <w:proofErr w:type="spellStart"/>
      <w:r w:rsidRPr="0064659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46596">
        <w:rPr>
          <w:rFonts w:ascii="Times New Roman" w:hAnsi="Times New Roman"/>
          <w:sz w:val="28"/>
          <w:szCs w:val="28"/>
        </w:rPr>
        <w:t xml:space="preserve"> - образовательного процесса;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-уважительное отношение к результатам детского творчества;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 xml:space="preserve">-единство походов к воспитанию детей в условиях ДОУ и семьи; 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 xml:space="preserve">   Рабочая программа представлена в виде комплексно-тематического планирования с использованием следующих областей развития: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-физическое развитие;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-социально-коммуникативное развитие;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-познавательное развитие;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lastRenderedPageBreak/>
        <w:t>-речевое развитие;</w:t>
      </w:r>
    </w:p>
    <w:p w:rsidR="00FA518C" w:rsidRPr="00646596" w:rsidRDefault="00FA518C" w:rsidP="00FA518C">
      <w:pPr>
        <w:jc w:val="both"/>
        <w:rPr>
          <w:rFonts w:ascii="Times New Roman" w:hAnsi="Times New Roman"/>
          <w:sz w:val="28"/>
          <w:szCs w:val="28"/>
        </w:rPr>
      </w:pPr>
      <w:r w:rsidRPr="00646596">
        <w:rPr>
          <w:rFonts w:ascii="Times New Roman" w:hAnsi="Times New Roman"/>
          <w:sz w:val="28"/>
          <w:szCs w:val="28"/>
        </w:rPr>
        <w:t>Художественно-эстетическое развитие.</w:t>
      </w:r>
    </w:p>
    <w:p w:rsidR="00FA518C" w:rsidRPr="00FA518C" w:rsidRDefault="00FA518C" w:rsidP="00FA51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518C" w:rsidRPr="00FA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27308"/>
    <w:multiLevelType w:val="multilevel"/>
    <w:tmpl w:val="958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AF"/>
    <w:rsid w:val="002336AF"/>
    <w:rsid w:val="004138FD"/>
    <w:rsid w:val="00D74D65"/>
    <w:rsid w:val="00F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0039-402B-4201-A849-B105A4D6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1617</Words>
  <Characters>9223</Characters>
  <Application>Microsoft Office Word</Application>
  <DocSecurity>0</DocSecurity>
  <Lines>76</Lines>
  <Paragraphs>21</Paragraphs>
  <ScaleCrop>false</ScaleCrop>
  <Company>diakov.net</Company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2018-09-02T02:38:00Z</dcterms:created>
  <dcterms:modified xsi:type="dcterms:W3CDTF">2018-09-02T02:47:00Z</dcterms:modified>
</cp:coreProperties>
</file>